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52C8" w14:textId="4EA7CE15" w:rsidR="0005493C" w:rsidRDefault="0005493C"/>
    <w:p w14:paraId="1699D924" w14:textId="272C07EE" w:rsidR="00D82BAF" w:rsidRDefault="00D82BAF"/>
    <w:p w14:paraId="0152615C" w14:textId="77777777" w:rsidR="00D82BAF" w:rsidRPr="00D82BAF" w:rsidRDefault="00D82BAF" w:rsidP="00D82BAF">
      <w:pPr>
        <w:shd w:val="clear" w:color="auto" w:fill="FFFFFF"/>
        <w:spacing w:after="0" w:line="240" w:lineRule="auto"/>
        <w:textAlignment w:val="baseline"/>
        <w:rPr>
          <w:rFonts w:eastAsia="Times New Roman" w:cstheme="minorHAnsi"/>
          <w:color w:val="000000" w:themeColor="text1"/>
          <w:sz w:val="24"/>
          <w:szCs w:val="24"/>
        </w:rPr>
      </w:pPr>
      <w:r w:rsidRPr="00D82BAF">
        <w:rPr>
          <w:rFonts w:eastAsia="Times New Roman" w:cstheme="minorHAnsi"/>
          <w:color w:val="000000" w:themeColor="text1"/>
          <w:sz w:val="24"/>
          <w:szCs w:val="24"/>
        </w:rPr>
        <w:t>All Commissioners, </w:t>
      </w:r>
    </w:p>
    <w:p w14:paraId="506DAE82" w14:textId="77777777" w:rsidR="00D82BAF" w:rsidRPr="00D82BAF" w:rsidRDefault="00D82BAF" w:rsidP="00D82BAF">
      <w:pPr>
        <w:shd w:val="clear" w:color="auto" w:fill="FFFFFF"/>
        <w:spacing w:after="0" w:line="240" w:lineRule="auto"/>
        <w:textAlignment w:val="baseline"/>
        <w:rPr>
          <w:rFonts w:eastAsia="Times New Roman" w:cstheme="minorHAnsi"/>
          <w:color w:val="000000" w:themeColor="text1"/>
          <w:sz w:val="24"/>
          <w:szCs w:val="24"/>
        </w:rPr>
      </w:pPr>
    </w:p>
    <w:p w14:paraId="1ACC91E3" w14:textId="77777777" w:rsidR="00D82BAF" w:rsidRPr="00D82BAF" w:rsidRDefault="00D82BAF" w:rsidP="00D82BAF">
      <w:pPr>
        <w:shd w:val="clear" w:color="auto" w:fill="FFFFFF"/>
        <w:spacing w:after="0" w:line="240" w:lineRule="auto"/>
        <w:textAlignment w:val="baseline"/>
        <w:rPr>
          <w:rFonts w:eastAsia="Times New Roman" w:cstheme="minorHAnsi"/>
          <w:color w:val="000000" w:themeColor="text1"/>
          <w:sz w:val="24"/>
          <w:szCs w:val="24"/>
        </w:rPr>
      </w:pPr>
      <w:r w:rsidRPr="00D82BAF">
        <w:rPr>
          <w:rFonts w:eastAsia="Times New Roman" w:cstheme="minorHAnsi"/>
          <w:color w:val="000000" w:themeColor="text1"/>
          <w:sz w:val="24"/>
          <w:szCs w:val="24"/>
        </w:rPr>
        <w:t>Please note that as discussed in our last Board meeting, we are providing you with directions from the CDC and VA State guidance on what to do when someone is sick.  </w:t>
      </w:r>
    </w:p>
    <w:p w14:paraId="35057C8B" w14:textId="77777777" w:rsidR="00D82BAF" w:rsidRPr="00D82BAF" w:rsidRDefault="00D82BAF" w:rsidP="00D82BAF">
      <w:pPr>
        <w:shd w:val="clear" w:color="auto" w:fill="FFFFFF"/>
        <w:spacing w:after="0" w:line="240" w:lineRule="auto"/>
        <w:textAlignment w:val="baseline"/>
        <w:rPr>
          <w:rFonts w:eastAsia="Times New Roman" w:cstheme="minorHAnsi"/>
          <w:color w:val="000000" w:themeColor="text1"/>
          <w:sz w:val="24"/>
          <w:szCs w:val="24"/>
        </w:rPr>
      </w:pPr>
    </w:p>
    <w:p w14:paraId="56818D55" w14:textId="0FEAC900" w:rsidR="00D82BAF" w:rsidRPr="00D82BAF" w:rsidRDefault="00D82BAF" w:rsidP="00D82BAF">
      <w:pPr>
        <w:numPr>
          <w:ilvl w:val="0"/>
          <w:numId w:val="1"/>
        </w:num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5F65E4">
        <w:rPr>
          <w:rFonts w:eastAsia="Times New Roman" w:cstheme="minorHAnsi"/>
          <w:color w:val="000000" w:themeColor="text1"/>
          <w:sz w:val="24"/>
          <w:szCs w:val="24"/>
        </w:rPr>
        <w:t>Per SYA Return to Play Guidelines,</w:t>
      </w:r>
      <w:r w:rsidRPr="00D82BAF">
        <w:rPr>
          <w:rFonts w:eastAsia="Times New Roman" w:cstheme="minorHAnsi"/>
          <w:color w:val="000000" w:themeColor="text1"/>
          <w:sz w:val="24"/>
          <w:szCs w:val="24"/>
        </w:rPr>
        <w:t xml:space="preserve"> and as a reminder, players who have a fever or are ill should not attend any in-person session</w:t>
      </w:r>
      <w:r w:rsidRPr="00D82BAF">
        <w:rPr>
          <w:rFonts w:eastAsia="Times New Roman" w:cstheme="minorHAnsi"/>
          <w:b/>
          <w:bCs/>
          <w:color w:val="000000" w:themeColor="text1"/>
          <w:sz w:val="24"/>
          <w:szCs w:val="24"/>
        </w:rPr>
        <w:br/>
      </w:r>
      <w:r w:rsidRPr="00D82BAF">
        <w:rPr>
          <w:rFonts w:eastAsia="Times New Roman" w:cstheme="minorHAnsi"/>
          <w:b/>
          <w:bCs/>
          <w:color w:val="000000" w:themeColor="text1"/>
          <w:sz w:val="24"/>
          <w:szCs w:val="24"/>
        </w:rPr>
        <w:br/>
      </w:r>
    </w:p>
    <w:p w14:paraId="7F597847" w14:textId="77777777" w:rsidR="005F65E4" w:rsidRDefault="005F65E4" w:rsidP="00C143D1">
      <w:pPr>
        <w:numPr>
          <w:ilvl w:val="0"/>
          <w:numId w:val="1"/>
        </w:num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5F65E4">
        <w:rPr>
          <w:rFonts w:eastAsia="Times New Roman" w:cstheme="minorHAnsi"/>
          <w:color w:val="000000" w:themeColor="text1"/>
          <w:sz w:val="24"/>
          <w:szCs w:val="24"/>
        </w:rPr>
        <w:t>I</w:t>
      </w:r>
      <w:r w:rsidR="00D82BAF" w:rsidRPr="005F65E4">
        <w:rPr>
          <w:rFonts w:eastAsia="Times New Roman" w:cstheme="minorHAnsi"/>
          <w:color w:val="000000" w:themeColor="text1"/>
          <w:sz w:val="24"/>
          <w:szCs w:val="24"/>
        </w:rPr>
        <w:t xml:space="preserve">f </w:t>
      </w:r>
      <w:r w:rsidRPr="005F65E4">
        <w:rPr>
          <w:rFonts w:eastAsia="Times New Roman" w:cstheme="minorHAnsi"/>
          <w:color w:val="000000" w:themeColor="text1"/>
          <w:sz w:val="24"/>
          <w:szCs w:val="24"/>
        </w:rPr>
        <w:t xml:space="preserve">a player or coach </w:t>
      </w:r>
      <w:r w:rsidR="00D82BAF" w:rsidRPr="005F65E4">
        <w:rPr>
          <w:rFonts w:eastAsia="Times New Roman" w:cstheme="minorHAnsi"/>
          <w:color w:val="000000" w:themeColor="text1"/>
          <w:sz w:val="24"/>
          <w:szCs w:val="24"/>
        </w:rPr>
        <w:t xml:space="preserve">has </w:t>
      </w:r>
      <w:r w:rsidRPr="005F65E4">
        <w:rPr>
          <w:rFonts w:eastAsia="Times New Roman" w:cstheme="minorHAnsi"/>
          <w:color w:val="000000" w:themeColor="text1"/>
          <w:sz w:val="24"/>
          <w:szCs w:val="24"/>
        </w:rPr>
        <w:t xml:space="preserve">known exposure </w:t>
      </w:r>
      <w:r w:rsidRPr="005F65E4">
        <w:rPr>
          <w:rFonts w:cstheme="minorHAnsi"/>
          <w:color w:val="333333"/>
          <w:sz w:val="24"/>
          <w:szCs w:val="24"/>
          <w:shd w:val="clear" w:color="auto" w:fill="FFFFFF"/>
        </w:rPr>
        <w:t>to a person who has been tested positive for COVID-19 or a known exposure to a person who has been otherwise diagnosed with COVID-19, has </w:t>
      </w:r>
      <w:r w:rsidRPr="005F65E4">
        <w:rPr>
          <w:rStyle w:val="Strong"/>
          <w:rFonts w:cstheme="minorHAnsi"/>
          <w:b w:val="0"/>
          <w:bCs w:val="0"/>
          <w:color w:val="333333"/>
          <w:sz w:val="24"/>
          <w:szCs w:val="24"/>
          <w:bdr w:val="none" w:sz="0" w:space="0" w:color="auto" w:frame="1"/>
          <w:shd w:val="clear" w:color="auto" w:fill="FFFFFF"/>
        </w:rPr>
        <w:t>symptoms consistent with COVID-19 or has been diagnosed with COVID-19</w:t>
      </w:r>
      <w:r w:rsidRPr="005F65E4">
        <w:rPr>
          <w:rStyle w:val="Strong"/>
          <w:rFonts w:cstheme="minorHAnsi"/>
          <w:color w:val="333333"/>
          <w:sz w:val="24"/>
          <w:szCs w:val="24"/>
          <w:bdr w:val="none" w:sz="0" w:space="0" w:color="auto" w:frame="1"/>
          <w:shd w:val="clear" w:color="auto" w:fill="FFFFFF"/>
        </w:rPr>
        <w:t> </w:t>
      </w:r>
      <w:r w:rsidRPr="005F65E4">
        <w:rPr>
          <w:rFonts w:cstheme="minorHAnsi"/>
          <w:color w:val="333333"/>
          <w:sz w:val="24"/>
          <w:szCs w:val="24"/>
          <w:shd w:val="clear" w:color="auto" w:fill="FFFFFF"/>
        </w:rPr>
        <w:t xml:space="preserve">(by a health professional or through a positive test), they are to notify </w:t>
      </w:r>
      <w:r w:rsidRPr="005F65E4">
        <w:rPr>
          <w:rFonts w:eastAsia="Times New Roman" w:cstheme="minorHAnsi"/>
          <w:color w:val="000000" w:themeColor="text1"/>
          <w:sz w:val="24"/>
          <w:szCs w:val="24"/>
        </w:rPr>
        <w:t>the Executive Board of Directors</w:t>
      </w:r>
      <w:r w:rsidRPr="005F65E4">
        <w:rPr>
          <w:rFonts w:eastAsia="Times New Roman" w:cstheme="minorHAnsi"/>
          <w:b/>
          <w:bCs/>
          <w:color w:val="000000" w:themeColor="text1"/>
          <w:sz w:val="24"/>
          <w:szCs w:val="24"/>
        </w:rPr>
        <w:t> </w:t>
      </w:r>
      <w:r w:rsidRPr="005F65E4">
        <w:rPr>
          <w:rFonts w:eastAsia="Times New Roman" w:cstheme="minorHAnsi"/>
          <w:color w:val="000000" w:themeColor="text1"/>
          <w:sz w:val="24"/>
          <w:szCs w:val="24"/>
        </w:rPr>
        <w:t xml:space="preserve">– immediately, by email to </w:t>
      </w:r>
      <w:hyperlink r:id="rId5" w:history="1">
        <w:r w:rsidRPr="005F65E4">
          <w:rPr>
            <w:rStyle w:val="Hyperlink"/>
            <w:rFonts w:eastAsia="Times New Roman" w:cstheme="minorHAnsi"/>
            <w:sz w:val="24"/>
            <w:szCs w:val="24"/>
          </w:rPr>
          <w:t>RETURNTOPLAY@SYASPORTS.ORG</w:t>
        </w:r>
      </w:hyperlink>
      <w:r w:rsidRPr="005F65E4">
        <w:rPr>
          <w:rFonts w:cstheme="minorHAnsi"/>
          <w:color w:val="333333"/>
          <w:sz w:val="24"/>
          <w:szCs w:val="24"/>
          <w:shd w:val="clear" w:color="auto" w:fill="FFFFFF"/>
        </w:rPr>
        <w:t xml:space="preserve">.  Those individuals should </w:t>
      </w:r>
      <w:r w:rsidR="00C143D1" w:rsidRPr="005F65E4">
        <w:rPr>
          <w:rFonts w:eastAsia="Times New Roman" w:cstheme="minorHAnsi"/>
          <w:color w:val="000000" w:themeColor="text1"/>
          <w:sz w:val="24"/>
          <w:szCs w:val="24"/>
        </w:rPr>
        <w:t>not attend any further sessions</w:t>
      </w:r>
      <w:r w:rsidRPr="005F65E4">
        <w:rPr>
          <w:rFonts w:eastAsia="Times New Roman" w:cstheme="minorHAnsi"/>
          <w:color w:val="000000" w:themeColor="text1"/>
          <w:sz w:val="24"/>
          <w:szCs w:val="24"/>
        </w:rPr>
        <w:t xml:space="preserve"> and </w:t>
      </w:r>
      <w:r w:rsidR="00C143D1" w:rsidRPr="005F65E4">
        <w:rPr>
          <w:rFonts w:eastAsia="Times New Roman" w:cstheme="minorHAnsi"/>
          <w:color w:val="000000" w:themeColor="text1"/>
          <w:sz w:val="24"/>
          <w:szCs w:val="24"/>
        </w:rPr>
        <w:t>should self-</w:t>
      </w:r>
      <w:r w:rsidRPr="005F65E4">
        <w:rPr>
          <w:rFonts w:eastAsia="Times New Roman" w:cstheme="minorHAnsi"/>
          <w:color w:val="000000" w:themeColor="text1"/>
          <w:sz w:val="24"/>
          <w:szCs w:val="24"/>
        </w:rPr>
        <w:t>isolate</w:t>
      </w:r>
      <w:r w:rsidR="00C143D1" w:rsidRPr="005F65E4">
        <w:rPr>
          <w:rFonts w:eastAsia="Times New Roman" w:cstheme="minorHAnsi"/>
          <w:color w:val="000000" w:themeColor="text1"/>
          <w:sz w:val="24"/>
          <w:szCs w:val="24"/>
        </w:rPr>
        <w:t xml:space="preserve"> for 14 days.  They should also seek advice from their medical professional.</w:t>
      </w:r>
      <w:r>
        <w:rPr>
          <w:rFonts w:eastAsia="Times New Roman" w:cstheme="minorHAnsi"/>
          <w:color w:val="000000" w:themeColor="text1"/>
          <w:sz w:val="24"/>
          <w:szCs w:val="24"/>
        </w:rPr>
        <w:br/>
      </w:r>
      <w:r>
        <w:rPr>
          <w:rFonts w:eastAsia="Times New Roman" w:cstheme="minorHAnsi"/>
          <w:color w:val="000000" w:themeColor="text1"/>
          <w:sz w:val="24"/>
          <w:szCs w:val="24"/>
        </w:rPr>
        <w:br/>
      </w:r>
    </w:p>
    <w:p w14:paraId="62A919A8" w14:textId="04483A82" w:rsidR="006C45C8" w:rsidRPr="005F65E4" w:rsidRDefault="005F65E4" w:rsidP="00C143D1">
      <w:pPr>
        <w:numPr>
          <w:ilvl w:val="0"/>
          <w:numId w:val="1"/>
        </w:num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5F65E4">
        <w:rPr>
          <w:rStyle w:val="Strong"/>
          <w:rFonts w:ascii="Arial" w:hAnsi="Arial" w:cs="Arial"/>
          <w:b w:val="0"/>
          <w:bCs w:val="0"/>
          <w:color w:val="333333"/>
          <w:sz w:val="21"/>
          <w:szCs w:val="21"/>
          <w:bdr w:val="none" w:sz="0" w:space="0" w:color="auto" w:frame="1"/>
          <w:shd w:val="clear" w:color="auto" w:fill="FFFFFF"/>
        </w:rPr>
        <w:t>COMMUNICATION</w:t>
      </w:r>
      <w:r>
        <w:rPr>
          <w:rStyle w:val="Strong"/>
          <w:rFonts w:ascii="Arial" w:hAnsi="Arial" w:cs="Arial"/>
          <w:color w:val="333333"/>
          <w:sz w:val="21"/>
          <w:szCs w:val="21"/>
          <w:bdr w:val="none" w:sz="0" w:space="0" w:color="auto" w:frame="1"/>
          <w:shd w:val="clear" w:color="auto" w:fill="FFFFFF"/>
        </w:rPr>
        <w:t>:  </w:t>
      </w:r>
      <w:r>
        <w:rPr>
          <w:rFonts w:ascii="Arial" w:hAnsi="Arial" w:cs="Arial"/>
          <w:color w:val="333333"/>
          <w:sz w:val="21"/>
          <w:szCs w:val="21"/>
          <w:shd w:val="clear" w:color="auto" w:fill="FFFFFF"/>
        </w:rPr>
        <w:t>If a player/coach has been diagnosed with COVID-19 (by a health professional or through a positive test), has attended a team in-person session, and has notified the club as directed, the club will notify the entire team of the exposure while protecting the confidentiality of the individual's identity.</w:t>
      </w:r>
      <w:r w:rsidR="006C45C8" w:rsidRPr="005F65E4">
        <w:rPr>
          <w:rFonts w:eastAsia="Times New Roman" w:cstheme="minorHAnsi"/>
          <w:color w:val="000000" w:themeColor="text1"/>
          <w:sz w:val="24"/>
          <w:szCs w:val="24"/>
        </w:rPr>
        <w:br/>
      </w:r>
      <w:r w:rsidR="006C45C8" w:rsidRPr="005F65E4">
        <w:rPr>
          <w:rFonts w:eastAsia="Times New Roman" w:cstheme="minorHAnsi"/>
          <w:color w:val="000000" w:themeColor="text1"/>
          <w:sz w:val="24"/>
          <w:szCs w:val="24"/>
        </w:rPr>
        <w:br/>
      </w:r>
    </w:p>
    <w:p w14:paraId="569E7D1D" w14:textId="79D13F07" w:rsidR="00C143D1" w:rsidRPr="006C45C8" w:rsidRDefault="00D82BAF" w:rsidP="00536421">
      <w:pPr>
        <w:numPr>
          <w:ilvl w:val="0"/>
          <w:numId w:val="1"/>
        </w:num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6C45C8">
        <w:rPr>
          <w:rFonts w:eastAsia="Times New Roman" w:cstheme="minorHAnsi"/>
          <w:b/>
          <w:bCs/>
          <w:color w:val="000000" w:themeColor="text1"/>
          <w:sz w:val="24"/>
          <w:szCs w:val="24"/>
        </w:rPr>
        <w:t xml:space="preserve">Based on the guidance from both the State and CDC, </w:t>
      </w:r>
      <w:r w:rsidR="00473A85">
        <w:rPr>
          <w:rFonts w:eastAsia="Times New Roman" w:cstheme="minorHAnsi"/>
          <w:b/>
          <w:bCs/>
          <w:color w:val="000000" w:themeColor="text1"/>
          <w:sz w:val="24"/>
          <w:szCs w:val="24"/>
        </w:rPr>
        <w:t>those identified as having known exposure or have tested positive may return to play after 14 days OR after ALL the following criteria has been met (whichever is longer)</w:t>
      </w:r>
      <w:r w:rsidR="00CD011C">
        <w:rPr>
          <w:rFonts w:ascii="Arial" w:eastAsia="Times New Roman" w:hAnsi="Arial" w:cs="Arial"/>
          <w:color w:val="333333"/>
          <w:sz w:val="21"/>
          <w:szCs w:val="21"/>
        </w:rPr>
        <w:t>:</w:t>
      </w:r>
    </w:p>
    <w:p w14:paraId="19329CBA" w14:textId="77777777" w:rsidR="00C143D1" w:rsidRPr="006C45C8" w:rsidRDefault="00C143D1" w:rsidP="00C143D1">
      <w:pPr>
        <w:numPr>
          <w:ilvl w:val="1"/>
          <w:numId w:val="1"/>
        </w:numPr>
        <w:shd w:val="clear" w:color="auto" w:fill="FFFFFF"/>
        <w:spacing w:before="100" w:beforeAutospacing="1" w:after="100" w:afterAutospacing="1" w:line="312" w:lineRule="atLeast"/>
        <w:rPr>
          <w:rFonts w:ascii="Arial" w:eastAsia="Times New Roman" w:hAnsi="Arial" w:cs="Arial"/>
          <w:color w:val="333333"/>
          <w:sz w:val="21"/>
          <w:szCs w:val="21"/>
        </w:rPr>
      </w:pPr>
      <w:r w:rsidRPr="006C45C8">
        <w:rPr>
          <w:rFonts w:ascii="Arial" w:eastAsia="Times New Roman" w:hAnsi="Arial" w:cs="Arial"/>
          <w:color w:val="333333"/>
          <w:sz w:val="21"/>
          <w:szCs w:val="21"/>
        </w:rPr>
        <w:t>Fever-free for at least 72 hours following symptoms</w:t>
      </w:r>
    </w:p>
    <w:p w14:paraId="45B34138" w14:textId="77777777" w:rsidR="00C143D1" w:rsidRPr="006C45C8" w:rsidRDefault="00C143D1" w:rsidP="00C143D1">
      <w:pPr>
        <w:numPr>
          <w:ilvl w:val="1"/>
          <w:numId w:val="1"/>
        </w:numPr>
        <w:shd w:val="clear" w:color="auto" w:fill="FFFFFF"/>
        <w:spacing w:before="100" w:beforeAutospacing="1" w:after="100" w:afterAutospacing="1" w:line="312" w:lineRule="atLeast"/>
        <w:rPr>
          <w:rFonts w:ascii="Arial" w:eastAsia="Times New Roman" w:hAnsi="Arial" w:cs="Arial"/>
          <w:color w:val="333333"/>
          <w:sz w:val="21"/>
          <w:szCs w:val="21"/>
        </w:rPr>
      </w:pPr>
      <w:r w:rsidRPr="006C45C8">
        <w:rPr>
          <w:rFonts w:ascii="Arial" w:eastAsia="Times New Roman" w:hAnsi="Arial" w:cs="Arial"/>
          <w:color w:val="333333"/>
          <w:sz w:val="21"/>
          <w:szCs w:val="21"/>
        </w:rPr>
        <w:t>AND: other respiratory symptoms (cough, shortness of breath) improving</w:t>
      </w:r>
    </w:p>
    <w:p w14:paraId="08D9DD49" w14:textId="77777777" w:rsidR="00C143D1" w:rsidRPr="006C45C8" w:rsidRDefault="00C143D1" w:rsidP="00C143D1">
      <w:pPr>
        <w:numPr>
          <w:ilvl w:val="1"/>
          <w:numId w:val="1"/>
        </w:numPr>
        <w:shd w:val="clear" w:color="auto" w:fill="FFFFFF"/>
        <w:spacing w:before="100" w:beforeAutospacing="1" w:after="100" w:afterAutospacing="1" w:line="312" w:lineRule="atLeast"/>
        <w:rPr>
          <w:rFonts w:ascii="Arial" w:eastAsia="Times New Roman" w:hAnsi="Arial" w:cs="Arial"/>
          <w:color w:val="333333"/>
          <w:sz w:val="21"/>
          <w:szCs w:val="21"/>
        </w:rPr>
      </w:pPr>
      <w:r w:rsidRPr="006C45C8">
        <w:rPr>
          <w:rFonts w:ascii="Arial" w:eastAsia="Times New Roman" w:hAnsi="Arial" w:cs="Arial"/>
          <w:color w:val="333333"/>
          <w:sz w:val="21"/>
          <w:szCs w:val="21"/>
        </w:rPr>
        <w:t>AND: at least 10 days since symptoms first began</w:t>
      </w:r>
    </w:p>
    <w:p w14:paraId="60326F26" w14:textId="1DC2C871" w:rsidR="00D82BAF" w:rsidRPr="00C143D1" w:rsidRDefault="00C143D1" w:rsidP="00C143D1">
      <w:pPr>
        <w:numPr>
          <w:ilvl w:val="1"/>
          <w:numId w:val="1"/>
        </w:numPr>
        <w:shd w:val="clear" w:color="auto" w:fill="FFFFFF"/>
        <w:spacing w:before="100" w:beforeAutospacing="1" w:after="100" w:afterAutospacing="1" w:line="312" w:lineRule="atLeast"/>
        <w:rPr>
          <w:rFonts w:ascii="Arial" w:eastAsia="Times New Roman" w:hAnsi="Arial" w:cs="Arial"/>
          <w:color w:val="333333"/>
          <w:sz w:val="21"/>
          <w:szCs w:val="21"/>
        </w:rPr>
      </w:pPr>
      <w:r w:rsidRPr="006C45C8">
        <w:rPr>
          <w:rFonts w:ascii="Arial" w:eastAsia="Times New Roman" w:hAnsi="Arial" w:cs="Arial"/>
          <w:color w:val="333333"/>
          <w:sz w:val="21"/>
          <w:szCs w:val="21"/>
        </w:rPr>
        <w:t>AND: a negative test result</w:t>
      </w:r>
      <w:r w:rsidR="00DD09BC" w:rsidRPr="006C45C8">
        <w:rPr>
          <w:rFonts w:ascii="Arial" w:eastAsia="Times New Roman" w:hAnsi="Arial" w:cs="Arial"/>
          <w:color w:val="333333"/>
          <w:sz w:val="21"/>
          <w:szCs w:val="21"/>
        </w:rPr>
        <w:t xml:space="preserve"> is completed by a medical professional</w:t>
      </w:r>
      <w:r w:rsidR="00D82BAF" w:rsidRPr="00C143D1">
        <w:rPr>
          <w:rFonts w:eastAsia="Times New Roman" w:cstheme="minorHAnsi"/>
          <w:color w:val="000000" w:themeColor="text1"/>
          <w:sz w:val="24"/>
          <w:szCs w:val="24"/>
        </w:rPr>
        <w:br/>
      </w:r>
      <w:r>
        <w:rPr>
          <w:rFonts w:ascii="Arial" w:eastAsia="Times New Roman" w:hAnsi="Arial" w:cs="Arial"/>
          <w:color w:val="333333"/>
          <w:sz w:val="21"/>
          <w:szCs w:val="21"/>
        </w:rPr>
        <w:br/>
      </w:r>
    </w:p>
    <w:p w14:paraId="7A387BBB" w14:textId="1D87075E" w:rsidR="00D82BAF" w:rsidRPr="00D82BAF" w:rsidRDefault="00D82BAF" w:rsidP="00D82BAF">
      <w:pPr>
        <w:numPr>
          <w:ilvl w:val="0"/>
          <w:numId w:val="1"/>
        </w:numPr>
        <w:shd w:val="clear" w:color="auto" w:fill="FFFFFF"/>
        <w:spacing w:before="100" w:beforeAutospacing="1" w:after="100" w:afterAutospacing="1" w:line="240" w:lineRule="auto"/>
        <w:textAlignment w:val="baseline"/>
        <w:rPr>
          <w:rFonts w:eastAsia="Times New Roman" w:cstheme="minorHAnsi"/>
          <w:color w:val="000000" w:themeColor="text1"/>
          <w:sz w:val="24"/>
          <w:szCs w:val="24"/>
        </w:rPr>
      </w:pPr>
      <w:r w:rsidRPr="00D82BAF">
        <w:rPr>
          <w:rFonts w:eastAsia="Times New Roman" w:cstheme="minorHAnsi"/>
          <w:color w:val="000000" w:themeColor="text1"/>
          <w:sz w:val="24"/>
          <w:szCs w:val="24"/>
        </w:rPr>
        <w:t>Per the CDC, "exposure" is currently defined as close contact (&lt;6 feet) for 15 minutes or more.</w:t>
      </w:r>
    </w:p>
    <w:p w14:paraId="6DB5D5D2" w14:textId="1685E44D" w:rsidR="00D82BAF" w:rsidRPr="00D82BAF" w:rsidRDefault="00D82BAF" w:rsidP="00D82BAF">
      <w:pPr>
        <w:shd w:val="clear" w:color="auto" w:fill="FFFFFF"/>
        <w:spacing w:after="0" w:line="312" w:lineRule="atLeast"/>
        <w:textAlignment w:val="top"/>
        <w:rPr>
          <w:rFonts w:ascii="Arial" w:eastAsia="Times New Roman" w:hAnsi="Arial" w:cs="Arial"/>
          <w:color w:val="333333"/>
          <w:sz w:val="21"/>
          <w:szCs w:val="21"/>
        </w:rPr>
      </w:pPr>
      <w:r w:rsidRPr="00D82BAF">
        <w:rPr>
          <w:rFonts w:eastAsia="Times New Roman" w:cstheme="minorHAnsi"/>
          <w:color w:val="000000" w:themeColor="text1"/>
          <w:sz w:val="24"/>
          <w:szCs w:val="24"/>
        </w:rPr>
        <w:t>Reference:</w:t>
      </w:r>
      <w:r w:rsidRPr="00D82BAF">
        <w:rPr>
          <w:rFonts w:ascii="Arial" w:eastAsia="Times New Roman" w:hAnsi="Arial" w:cs="Arial"/>
          <w:color w:val="000000" w:themeColor="text1"/>
          <w:sz w:val="21"/>
          <w:szCs w:val="21"/>
        </w:rPr>
        <w:t xml:space="preserve">  </w:t>
      </w:r>
      <w:hyperlink r:id="rId6" w:history="1">
        <w:r w:rsidRPr="00D82BAF">
          <w:rPr>
            <w:rStyle w:val="Hyperlink"/>
            <w:rFonts w:ascii="Arial" w:eastAsia="Times New Roman" w:hAnsi="Arial" w:cs="Arial"/>
            <w:sz w:val="21"/>
            <w:szCs w:val="21"/>
            <w:bdr w:val="none" w:sz="0" w:space="0" w:color="auto" w:frame="1"/>
          </w:rPr>
          <w:t>https://www.cdc.gov/coronavirus/2019-ncov/php/public-health-recommendations.html</w:t>
        </w:r>
      </w:hyperlink>
    </w:p>
    <w:p w14:paraId="5F3904BC" w14:textId="77777777" w:rsidR="00D82BAF" w:rsidRDefault="00D82BAF"/>
    <w:sectPr w:rsidR="00D8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4FE"/>
    <w:multiLevelType w:val="multilevel"/>
    <w:tmpl w:val="780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3C2D"/>
    <w:multiLevelType w:val="multilevel"/>
    <w:tmpl w:val="700C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86F72"/>
    <w:multiLevelType w:val="multilevel"/>
    <w:tmpl w:val="8F82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76169"/>
    <w:multiLevelType w:val="multilevel"/>
    <w:tmpl w:val="776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AF"/>
    <w:rsid w:val="0005493C"/>
    <w:rsid w:val="00473A85"/>
    <w:rsid w:val="005F65E4"/>
    <w:rsid w:val="006C45C8"/>
    <w:rsid w:val="00825C6D"/>
    <w:rsid w:val="00866B2C"/>
    <w:rsid w:val="00A54D71"/>
    <w:rsid w:val="00C143D1"/>
    <w:rsid w:val="00CD011C"/>
    <w:rsid w:val="00D82BAF"/>
    <w:rsid w:val="00DD09BC"/>
    <w:rsid w:val="00E948EA"/>
    <w:rsid w:val="00F3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5CA2"/>
  <w15:chartTrackingRefBased/>
  <w15:docId w15:val="{F5C8CF1E-336F-4DD5-AFBF-8336B397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AF"/>
    <w:rPr>
      <w:color w:val="0563C1" w:themeColor="hyperlink"/>
      <w:u w:val="single"/>
    </w:rPr>
  </w:style>
  <w:style w:type="character" w:customStyle="1" w:styleId="UnresolvedMention1">
    <w:name w:val="Unresolved Mention1"/>
    <w:basedOn w:val="DefaultParagraphFont"/>
    <w:uiPriority w:val="99"/>
    <w:semiHidden/>
    <w:unhideWhenUsed/>
    <w:rsid w:val="00D82BAF"/>
    <w:rPr>
      <w:color w:val="605E5C"/>
      <w:shd w:val="clear" w:color="auto" w:fill="E1DFDD"/>
    </w:rPr>
  </w:style>
  <w:style w:type="paragraph" w:styleId="NormalWeb">
    <w:name w:val="Normal (Web)"/>
    <w:basedOn w:val="Normal"/>
    <w:uiPriority w:val="99"/>
    <w:semiHidden/>
    <w:unhideWhenUsed/>
    <w:rsid w:val="00C143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5C6D"/>
    <w:rPr>
      <w:color w:val="605E5C"/>
      <w:shd w:val="clear" w:color="auto" w:fill="E1DFDD"/>
    </w:rPr>
  </w:style>
  <w:style w:type="character" w:styleId="Strong">
    <w:name w:val="Strong"/>
    <w:basedOn w:val="DefaultParagraphFont"/>
    <w:uiPriority w:val="22"/>
    <w:qFormat/>
    <w:rsid w:val="005F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643841">
      <w:bodyDiv w:val="1"/>
      <w:marLeft w:val="0"/>
      <w:marRight w:val="0"/>
      <w:marTop w:val="0"/>
      <w:marBottom w:val="0"/>
      <w:divBdr>
        <w:top w:val="none" w:sz="0" w:space="0" w:color="auto"/>
        <w:left w:val="none" w:sz="0" w:space="0" w:color="auto"/>
        <w:bottom w:val="none" w:sz="0" w:space="0" w:color="auto"/>
        <w:right w:val="none" w:sz="0" w:space="0" w:color="auto"/>
      </w:divBdr>
      <w:divsChild>
        <w:div w:id="1864779117">
          <w:marLeft w:val="0"/>
          <w:marRight w:val="0"/>
          <w:marTop w:val="0"/>
          <w:marBottom w:val="0"/>
          <w:divBdr>
            <w:top w:val="none" w:sz="0" w:space="0" w:color="auto"/>
            <w:left w:val="none" w:sz="0" w:space="0" w:color="auto"/>
            <w:bottom w:val="none" w:sz="0" w:space="0" w:color="auto"/>
            <w:right w:val="none" w:sz="0" w:space="0" w:color="auto"/>
          </w:divBdr>
        </w:div>
        <w:div w:id="229660767">
          <w:marLeft w:val="0"/>
          <w:marRight w:val="0"/>
          <w:marTop w:val="0"/>
          <w:marBottom w:val="0"/>
          <w:divBdr>
            <w:top w:val="none" w:sz="0" w:space="0" w:color="auto"/>
            <w:left w:val="none" w:sz="0" w:space="0" w:color="auto"/>
            <w:bottom w:val="none" w:sz="0" w:space="0" w:color="auto"/>
            <w:right w:val="none" w:sz="0" w:space="0" w:color="auto"/>
          </w:divBdr>
        </w:div>
        <w:div w:id="1629779887">
          <w:marLeft w:val="0"/>
          <w:marRight w:val="0"/>
          <w:marTop w:val="0"/>
          <w:marBottom w:val="0"/>
          <w:divBdr>
            <w:top w:val="none" w:sz="0" w:space="0" w:color="auto"/>
            <w:left w:val="none" w:sz="0" w:space="0" w:color="auto"/>
            <w:bottom w:val="none" w:sz="0" w:space="0" w:color="auto"/>
            <w:right w:val="none" w:sz="0" w:space="0" w:color="auto"/>
          </w:divBdr>
        </w:div>
        <w:div w:id="744454878">
          <w:marLeft w:val="0"/>
          <w:marRight w:val="0"/>
          <w:marTop w:val="0"/>
          <w:marBottom w:val="0"/>
          <w:divBdr>
            <w:top w:val="none" w:sz="0" w:space="0" w:color="auto"/>
            <w:left w:val="none" w:sz="0" w:space="0" w:color="auto"/>
            <w:bottom w:val="none" w:sz="0" w:space="0" w:color="auto"/>
            <w:right w:val="none" w:sz="0" w:space="0" w:color="auto"/>
          </w:divBdr>
        </w:div>
        <w:div w:id="841508233">
          <w:marLeft w:val="0"/>
          <w:marRight w:val="0"/>
          <w:marTop w:val="0"/>
          <w:marBottom w:val="0"/>
          <w:divBdr>
            <w:top w:val="none" w:sz="0" w:space="0" w:color="auto"/>
            <w:left w:val="none" w:sz="0" w:space="0" w:color="auto"/>
            <w:bottom w:val="none" w:sz="0" w:space="0" w:color="auto"/>
            <w:right w:val="none" w:sz="0" w:space="0" w:color="auto"/>
          </w:divBdr>
        </w:div>
      </w:divsChild>
    </w:div>
    <w:div w:id="1777285377">
      <w:bodyDiv w:val="1"/>
      <w:marLeft w:val="0"/>
      <w:marRight w:val="0"/>
      <w:marTop w:val="0"/>
      <w:marBottom w:val="0"/>
      <w:divBdr>
        <w:top w:val="none" w:sz="0" w:space="0" w:color="auto"/>
        <w:left w:val="none" w:sz="0" w:space="0" w:color="auto"/>
        <w:bottom w:val="none" w:sz="0" w:space="0" w:color="auto"/>
        <w:right w:val="none" w:sz="0" w:space="0" w:color="auto"/>
      </w:divBdr>
    </w:div>
    <w:div w:id="20018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public-health-recommendations.html" TargetMode="External"/><Relationship Id="rId5" Type="http://schemas.openxmlformats.org/officeDocument/2006/relationships/hyperlink" Target="mailto:RETURNTOPLAY@SYASPO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2020-07-24T16:16:00Z</dcterms:created>
  <dcterms:modified xsi:type="dcterms:W3CDTF">2020-07-24T16:16:00Z</dcterms:modified>
</cp:coreProperties>
</file>